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31" w:rsidRPr="007613B8" w:rsidRDefault="007613B8" w:rsidP="00756EB3">
      <w:pPr>
        <w:jc w:val="center"/>
        <w:rPr>
          <w:rFonts w:ascii="Bradley Hand ITC" w:eastAsia="Adobe Gothic Std B" w:hAnsi="Bradley Hand ITC"/>
          <w:b/>
          <w:sz w:val="44"/>
          <w:szCs w:val="44"/>
        </w:rPr>
      </w:pPr>
      <w:r w:rsidRPr="007613B8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0</wp:posOffset>
            </wp:positionV>
            <wp:extent cx="819150" cy="1520190"/>
            <wp:effectExtent l="0" t="0" r="0" b="3810"/>
            <wp:wrapNone/>
            <wp:docPr id="3" name="Picture 3" descr="Image result for wh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e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EB3" w:rsidRPr="007613B8">
        <w:rPr>
          <w:rFonts w:ascii="Bradley Hand ITC" w:eastAsia="Adobe Gothic Std B" w:hAnsi="Bradley Hand ITC"/>
          <w:b/>
          <w:sz w:val="44"/>
          <w:szCs w:val="44"/>
        </w:rPr>
        <w:t>Lammas</w:t>
      </w:r>
      <w:r w:rsidRPr="007613B8">
        <w:rPr>
          <w:rFonts w:ascii="Bradley Hand ITC" w:eastAsia="Adobe Gothic Std B" w:hAnsi="Bradley Hand ITC"/>
          <w:b/>
          <w:sz w:val="44"/>
          <w:szCs w:val="44"/>
        </w:rPr>
        <w:t xml:space="preserve"> </w:t>
      </w:r>
    </w:p>
    <w:p w:rsidR="00756EB3" w:rsidRPr="007613B8" w:rsidRDefault="00756EB3" w:rsidP="00756EB3">
      <w:pPr>
        <w:rPr>
          <w:rFonts w:ascii="Bradley Hand ITC" w:eastAsia="Adobe Gothic Std B" w:hAnsi="Bradley Hand ITC"/>
          <w:b/>
          <w:sz w:val="30"/>
          <w:szCs w:val="30"/>
        </w:rPr>
      </w:pPr>
      <w:r w:rsidRPr="007613B8">
        <w:rPr>
          <w:rFonts w:ascii="Bradley Hand ITC" w:eastAsia="Adobe Gothic Std B" w:hAnsi="Bradley Hand ITC"/>
          <w:b/>
          <w:sz w:val="30"/>
          <w:szCs w:val="30"/>
        </w:rPr>
        <w:t xml:space="preserve">N: 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ab/>
        <w:t>What is this night?</w:t>
      </w:r>
    </w:p>
    <w:p w:rsidR="00756EB3" w:rsidRPr="007613B8" w:rsidRDefault="00756EB3" w:rsidP="00756EB3">
      <w:pPr>
        <w:rPr>
          <w:rFonts w:ascii="Bradley Hand ITC" w:eastAsia="Adobe Gothic Std B" w:hAnsi="Bradley Hand ITC"/>
          <w:b/>
          <w:sz w:val="30"/>
          <w:szCs w:val="30"/>
        </w:rPr>
      </w:pPr>
      <w:r w:rsidRPr="007613B8">
        <w:rPr>
          <w:rFonts w:ascii="Bradley Hand ITC" w:eastAsia="Adobe Gothic Std B" w:hAnsi="Bradley Hand ITC"/>
          <w:b/>
          <w:sz w:val="30"/>
          <w:szCs w:val="30"/>
        </w:rPr>
        <w:t xml:space="preserve">S: 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ab/>
        <w:t>It is the night of Lammas.</w:t>
      </w:r>
    </w:p>
    <w:p w:rsidR="00756EB3" w:rsidRPr="007613B8" w:rsidRDefault="00756EB3" w:rsidP="00756EB3">
      <w:pPr>
        <w:rPr>
          <w:rFonts w:ascii="Bradley Hand ITC" w:eastAsia="Adobe Gothic Std B" w:hAnsi="Bradley Hand ITC"/>
          <w:b/>
          <w:sz w:val="30"/>
          <w:szCs w:val="30"/>
        </w:rPr>
      </w:pPr>
      <w:r w:rsidRPr="007613B8">
        <w:rPr>
          <w:rFonts w:ascii="Bradley Hand ITC" w:eastAsia="Adobe Gothic Std B" w:hAnsi="Bradley Hand ITC"/>
          <w:b/>
          <w:sz w:val="30"/>
          <w:szCs w:val="30"/>
        </w:rPr>
        <w:t xml:space="preserve">E: 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ab/>
        <w:t>What is the meaning of this night?</w:t>
      </w:r>
    </w:p>
    <w:p w:rsidR="00756EB3" w:rsidRPr="007613B8" w:rsidRDefault="00756EB3" w:rsidP="00756EB3">
      <w:pPr>
        <w:rPr>
          <w:rFonts w:ascii="Bradley Hand ITC" w:eastAsia="Adobe Gothic Std B" w:hAnsi="Bradley Hand ITC"/>
          <w:b/>
          <w:sz w:val="30"/>
          <w:szCs w:val="30"/>
        </w:rPr>
      </w:pPr>
      <w:r w:rsidRPr="007613B8">
        <w:rPr>
          <w:rFonts w:ascii="Bradley Hand ITC" w:eastAsia="Adobe Gothic Std B" w:hAnsi="Bradley Hand ITC"/>
          <w:b/>
          <w:sz w:val="30"/>
          <w:szCs w:val="30"/>
        </w:rPr>
        <w:t xml:space="preserve">W:  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ab/>
        <w:t>It is the feast of bread.</w:t>
      </w:r>
    </w:p>
    <w:p w:rsidR="00756EB3" w:rsidRPr="007613B8" w:rsidRDefault="00756EB3" w:rsidP="00756EB3">
      <w:pPr>
        <w:rPr>
          <w:rFonts w:ascii="Bradley Hand ITC" w:eastAsia="Adobe Gothic Std B" w:hAnsi="Bradley Hand ITC"/>
          <w:b/>
          <w:sz w:val="30"/>
          <w:szCs w:val="30"/>
        </w:rPr>
      </w:pPr>
      <w:r w:rsidRPr="007613B8">
        <w:rPr>
          <w:rFonts w:ascii="Bradley Hand ITC" w:eastAsia="Adobe Gothic Std B" w:hAnsi="Bradley Hand ITC"/>
          <w:b/>
          <w:sz w:val="30"/>
          <w:szCs w:val="30"/>
        </w:rPr>
        <w:t xml:space="preserve">N: 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ab/>
        <w:t xml:space="preserve"> What do we honor on this night?</w:t>
      </w:r>
    </w:p>
    <w:p w:rsidR="00756EB3" w:rsidRPr="007613B8" w:rsidRDefault="00756EB3" w:rsidP="00756EB3">
      <w:pPr>
        <w:rPr>
          <w:rFonts w:ascii="Bradley Hand ITC" w:eastAsia="Adobe Gothic Std B" w:hAnsi="Bradley Hand ITC"/>
          <w:b/>
          <w:sz w:val="30"/>
          <w:szCs w:val="30"/>
        </w:rPr>
      </w:pPr>
      <w:r w:rsidRPr="007613B8">
        <w:rPr>
          <w:rFonts w:ascii="Bradley Hand ITC" w:eastAsia="Adobe Gothic Std B" w:hAnsi="Bradley Hand ITC"/>
          <w:b/>
          <w:sz w:val="30"/>
          <w:szCs w:val="30"/>
        </w:rPr>
        <w:t xml:space="preserve">S:  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ab/>
        <w:t>We honor the fruits of the earth, our ongoing sustenance.</w:t>
      </w:r>
    </w:p>
    <w:p w:rsidR="00756EB3" w:rsidRPr="007613B8" w:rsidRDefault="00756EB3" w:rsidP="00756EB3">
      <w:pPr>
        <w:rPr>
          <w:rFonts w:ascii="Bradley Hand ITC" w:eastAsia="Adobe Gothic Std B" w:hAnsi="Bradley Hand ITC"/>
          <w:b/>
          <w:sz w:val="30"/>
          <w:szCs w:val="30"/>
        </w:rPr>
      </w:pPr>
      <w:r w:rsidRPr="007613B8">
        <w:rPr>
          <w:rFonts w:ascii="Bradley Hand ITC" w:eastAsia="Adobe Gothic Std B" w:hAnsi="Bradley Hand ITC"/>
          <w:b/>
          <w:sz w:val="30"/>
          <w:szCs w:val="30"/>
        </w:rPr>
        <w:t xml:space="preserve">E: 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ab/>
        <w:t xml:space="preserve"> After this feast of bread, what will we do?</w:t>
      </w:r>
    </w:p>
    <w:p w:rsidR="00756EB3" w:rsidRPr="007613B8" w:rsidRDefault="00756EB3" w:rsidP="00756EB3">
      <w:pPr>
        <w:rPr>
          <w:rFonts w:ascii="Bradley Hand ITC" w:eastAsia="Adobe Gothic Std B" w:hAnsi="Bradley Hand ITC"/>
          <w:b/>
          <w:sz w:val="30"/>
          <w:szCs w:val="30"/>
        </w:rPr>
      </w:pPr>
      <w:r w:rsidRPr="007613B8">
        <w:rPr>
          <w:rFonts w:ascii="Bradley Hand ITC" w:eastAsia="Adobe Gothic Std B" w:hAnsi="Bradley Hand ITC"/>
          <w:b/>
          <w:sz w:val="30"/>
          <w:szCs w:val="30"/>
        </w:rPr>
        <w:t xml:space="preserve">W:  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ab/>
        <w:t>We will tend and store our harvest, preserving what is necessary to life.</w:t>
      </w:r>
    </w:p>
    <w:p w:rsidR="00756EB3" w:rsidRPr="007613B8" w:rsidRDefault="00756EB3" w:rsidP="00756EB3">
      <w:pPr>
        <w:rPr>
          <w:rFonts w:ascii="Bradley Hand ITC" w:eastAsia="Adobe Gothic Std B" w:hAnsi="Bradley Hand ITC"/>
          <w:b/>
          <w:sz w:val="30"/>
          <w:szCs w:val="30"/>
        </w:rPr>
      </w:pPr>
      <w:r w:rsidRPr="007613B8">
        <w:rPr>
          <w:rFonts w:ascii="Bradley Hand ITC" w:eastAsia="Adobe Gothic Std B" w:hAnsi="Bradley Hand ITC"/>
          <w:b/>
          <w:sz w:val="30"/>
          <w:szCs w:val="30"/>
        </w:rPr>
        <w:t xml:space="preserve">N:  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ab/>
        <w:t>How do we recognize ourselves on this night?</w:t>
      </w:r>
    </w:p>
    <w:p w:rsidR="00756EB3" w:rsidRPr="007613B8" w:rsidRDefault="00756EB3" w:rsidP="00756EB3">
      <w:pPr>
        <w:rPr>
          <w:rFonts w:ascii="Bradley Hand ITC" w:eastAsia="Adobe Gothic Std B" w:hAnsi="Bradley Hand ITC"/>
          <w:b/>
          <w:sz w:val="30"/>
          <w:szCs w:val="30"/>
        </w:rPr>
      </w:pPr>
      <w:r w:rsidRPr="007613B8">
        <w:rPr>
          <w:rFonts w:ascii="Bradley Hand ITC" w:eastAsia="Adobe Gothic Std B" w:hAnsi="Bradley Hand ITC"/>
          <w:b/>
          <w:sz w:val="30"/>
          <w:szCs w:val="30"/>
        </w:rPr>
        <w:t xml:space="preserve">S:  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ab/>
        <w:t>We knead the dough. We bake the good bread.  We call upon the Mother who gives us our daily food.</w:t>
      </w:r>
    </w:p>
    <w:p w:rsidR="00756EB3" w:rsidRPr="007613B8" w:rsidRDefault="00756EB3" w:rsidP="00756EB3">
      <w:pPr>
        <w:rPr>
          <w:rFonts w:ascii="Bradley Hand ITC" w:eastAsia="Adobe Gothic Std B" w:hAnsi="Bradley Hand ITC"/>
          <w:b/>
          <w:sz w:val="30"/>
          <w:szCs w:val="30"/>
        </w:rPr>
      </w:pPr>
      <w:r w:rsidRPr="007613B8">
        <w:rPr>
          <w:rFonts w:ascii="Bradley Hand ITC" w:eastAsia="Adobe Gothic Std B" w:hAnsi="Bradley Hand ITC"/>
          <w:b/>
          <w:sz w:val="30"/>
          <w:szCs w:val="30"/>
        </w:rPr>
        <w:t xml:space="preserve">E:  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ab/>
        <w:t>Who helps us?</w:t>
      </w:r>
    </w:p>
    <w:p w:rsidR="00756EB3" w:rsidRPr="007613B8" w:rsidRDefault="00756EB3" w:rsidP="00756EB3">
      <w:pPr>
        <w:rPr>
          <w:rFonts w:ascii="Bradley Hand ITC" w:eastAsia="Adobe Gothic Std B" w:hAnsi="Bradley Hand ITC"/>
          <w:b/>
          <w:sz w:val="30"/>
          <w:szCs w:val="30"/>
        </w:rPr>
      </w:pPr>
      <w:r w:rsidRPr="007613B8">
        <w:rPr>
          <w:rFonts w:ascii="Bradley Hand ITC" w:eastAsia="Adobe Gothic Std B" w:hAnsi="Bradley Hand ITC"/>
          <w:b/>
          <w:sz w:val="30"/>
          <w:szCs w:val="30"/>
        </w:rPr>
        <w:t xml:space="preserve">W:  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ab/>
      </w:r>
      <w:r w:rsidR="007613B8">
        <w:rPr>
          <w:rFonts w:ascii="Bradley Hand ITC" w:eastAsia="Adobe Gothic Std B" w:hAnsi="Bradley Hand ITC"/>
          <w:b/>
          <w:sz w:val="30"/>
          <w:szCs w:val="30"/>
        </w:rPr>
        <w:t>Our G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>oddess helps us.</w:t>
      </w:r>
    </w:p>
    <w:p w:rsidR="00756EB3" w:rsidRPr="007613B8" w:rsidRDefault="00756EB3" w:rsidP="00756EB3">
      <w:pPr>
        <w:rPr>
          <w:rFonts w:ascii="Bradley Hand ITC" w:eastAsia="Adobe Gothic Std B" w:hAnsi="Bradley Hand ITC"/>
          <w:b/>
          <w:sz w:val="30"/>
          <w:szCs w:val="30"/>
        </w:rPr>
      </w:pPr>
      <w:r w:rsidRPr="007613B8">
        <w:rPr>
          <w:rFonts w:ascii="Bradley Hand ITC" w:eastAsia="Adobe Gothic Std B" w:hAnsi="Bradley Hand ITC"/>
          <w:b/>
          <w:sz w:val="30"/>
          <w:szCs w:val="30"/>
        </w:rPr>
        <w:t xml:space="preserve">N:  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ab/>
        <w:t>What is our Goddess?</w:t>
      </w:r>
    </w:p>
    <w:p w:rsidR="00756EB3" w:rsidRPr="007613B8" w:rsidRDefault="00756EB3" w:rsidP="00756EB3">
      <w:pPr>
        <w:rPr>
          <w:rFonts w:ascii="Bradley Hand ITC" w:eastAsia="Adobe Gothic Std B" w:hAnsi="Bradley Hand ITC"/>
          <w:b/>
          <w:sz w:val="30"/>
          <w:szCs w:val="30"/>
        </w:rPr>
      </w:pPr>
      <w:r w:rsidRPr="007613B8">
        <w:rPr>
          <w:rFonts w:ascii="Bradley Hand ITC" w:eastAsia="Adobe Gothic Std B" w:hAnsi="Bradley Hand ITC"/>
          <w:b/>
          <w:sz w:val="30"/>
          <w:szCs w:val="30"/>
        </w:rPr>
        <w:t xml:space="preserve">S:  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ab/>
        <w:t>She is the benevolence of our Mother Planet, the rich gifts of her soil, the nourishment of our bodies.</w:t>
      </w:r>
    </w:p>
    <w:p w:rsidR="00756EB3" w:rsidRPr="007613B8" w:rsidRDefault="00756EB3" w:rsidP="00756EB3">
      <w:pPr>
        <w:rPr>
          <w:rFonts w:ascii="Bradley Hand ITC" w:eastAsia="Adobe Gothic Std B" w:hAnsi="Bradley Hand ITC"/>
          <w:b/>
          <w:sz w:val="30"/>
          <w:szCs w:val="30"/>
        </w:rPr>
      </w:pPr>
      <w:r w:rsidRPr="007613B8">
        <w:rPr>
          <w:rFonts w:ascii="Bradley Hand ITC" w:eastAsia="Adobe Gothic Std B" w:hAnsi="Bradley Hand ITC"/>
          <w:b/>
          <w:sz w:val="30"/>
          <w:szCs w:val="30"/>
        </w:rPr>
        <w:t xml:space="preserve">E:  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ab/>
      </w:r>
      <w:r w:rsidR="007613B8">
        <w:rPr>
          <w:rFonts w:ascii="Bradley Hand ITC" w:eastAsia="Adobe Gothic Std B" w:hAnsi="Bradley Hand ITC"/>
          <w:b/>
          <w:sz w:val="30"/>
          <w:szCs w:val="30"/>
        </w:rPr>
        <w:t>Who is our G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>oddess?</w:t>
      </w:r>
    </w:p>
    <w:p w:rsidR="00756EB3" w:rsidRPr="007613B8" w:rsidRDefault="00756EB3" w:rsidP="00756EB3">
      <w:pPr>
        <w:rPr>
          <w:rFonts w:ascii="Bradley Hand ITC" w:eastAsia="Adobe Gothic Std B" w:hAnsi="Bradley Hand ITC"/>
          <w:b/>
          <w:sz w:val="30"/>
          <w:szCs w:val="30"/>
        </w:rPr>
      </w:pPr>
      <w:r w:rsidRPr="007613B8">
        <w:rPr>
          <w:rFonts w:ascii="Bradley Hand ITC" w:eastAsia="Adobe Gothic Std B" w:hAnsi="Bradley Hand ITC"/>
          <w:b/>
          <w:sz w:val="30"/>
          <w:szCs w:val="30"/>
        </w:rPr>
        <w:t xml:space="preserve">W:  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ab/>
        <w:t>She is the Virgin of Light, the Crone of Darkness, the Mother of Time.</w:t>
      </w:r>
    </w:p>
    <w:p w:rsidR="00756EB3" w:rsidRPr="007613B8" w:rsidRDefault="00756EB3" w:rsidP="00756EB3">
      <w:pPr>
        <w:rPr>
          <w:rFonts w:ascii="Bradley Hand ITC" w:eastAsia="Adobe Gothic Std B" w:hAnsi="Bradley Hand ITC"/>
          <w:b/>
          <w:sz w:val="30"/>
          <w:szCs w:val="30"/>
        </w:rPr>
      </w:pPr>
      <w:r w:rsidRPr="007613B8">
        <w:rPr>
          <w:rFonts w:ascii="Bradley Hand ITC" w:eastAsia="Adobe Gothic Std B" w:hAnsi="Bradley Hand ITC"/>
          <w:b/>
          <w:sz w:val="30"/>
          <w:szCs w:val="30"/>
        </w:rPr>
        <w:t xml:space="preserve">N:  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ab/>
      </w:r>
      <w:r w:rsidR="007613B8">
        <w:rPr>
          <w:rFonts w:ascii="Bradley Hand ITC" w:eastAsia="Adobe Gothic Std B" w:hAnsi="Bradley Hand ITC"/>
          <w:b/>
          <w:sz w:val="30"/>
          <w:szCs w:val="30"/>
        </w:rPr>
        <w:t>Where is our G</w:t>
      </w:r>
      <w:bookmarkStart w:id="0" w:name="_GoBack"/>
      <w:bookmarkEnd w:id="0"/>
      <w:r w:rsidRPr="007613B8">
        <w:rPr>
          <w:rFonts w:ascii="Bradley Hand ITC" w:eastAsia="Adobe Gothic Std B" w:hAnsi="Bradley Hand ITC"/>
          <w:b/>
          <w:sz w:val="30"/>
          <w:szCs w:val="30"/>
        </w:rPr>
        <w:t>oddess?</w:t>
      </w:r>
    </w:p>
    <w:p w:rsidR="00756EB3" w:rsidRPr="007613B8" w:rsidRDefault="00756EB3" w:rsidP="00756EB3">
      <w:pPr>
        <w:rPr>
          <w:rFonts w:ascii="Bradley Hand ITC" w:eastAsia="Adobe Gothic Std B" w:hAnsi="Bradley Hand ITC"/>
          <w:b/>
          <w:sz w:val="30"/>
          <w:szCs w:val="30"/>
        </w:rPr>
      </w:pPr>
      <w:r w:rsidRPr="007613B8">
        <w:rPr>
          <w:rFonts w:ascii="Bradley Hand ITC" w:eastAsia="Adobe Gothic Std B" w:hAnsi="Bradley Hand ITC"/>
          <w:b/>
          <w:sz w:val="30"/>
          <w:szCs w:val="30"/>
        </w:rPr>
        <w:t xml:space="preserve">S:  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ab/>
        <w:t>She is in our hearts in all seasons of the turning year.</w:t>
      </w:r>
    </w:p>
    <w:p w:rsidR="00756EB3" w:rsidRPr="007613B8" w:rsidRDefault="00756EB3" w:rsidP="00756EB3">
      <w:pPr>
        <w:rPr>
          <w:rFonts w:ascii="Bradley Hand ITC" w:eastAsia="Adobe Gothic Std B" w:hAnsi="Bradley Hand ITC"/>
          <w:b/>
          <w:sz w:val="30"/>
          <w:szCs w:val="30"/>
        </w:rPr>
      </w:pPr>
      <w:r w:rsidRPr="007613B8">
        <w:rPr>
          <w:rFonts w:ascii="Bradley Hand ITC" w:eastAsia="Adobe Gothic Std B" w:hAnsi="Bradley Hand ITC"/>
          <w:b/>
          <w:sz w:val="30"/>
          <w:szCs w:val="30"/>
        </w:rPr>
        <w:t xml:space="preserve">E:  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ab/>
        <w:t>Who is our Goddess?</w:t>
      </w:r>
    </w:p>
    <w:p w:rsidR="00756EB3" w:rsidRPr="007613B8" w:rsidRDefault="00756EB3" w:rsidP="00756EB3">
      <w:pPr>
        <w:rPr>
          <w:rFonts w:ascii="Bradley Hand ITC" w:eastAsia="Adobe Gothic Std B" w:hAnsi="Bradley Hand ITC"/>
          <w:b/>
          <w:sz w:val="30"/>
          <w:szCs w:val="30"/>
        </w:rPr>
      </w:pPr>
      <w:r w:rsidRPr="007613B8">
        <w:rPr>
          <w:rFonts w:ascii="Bradley Hand ITC" w:eastAsia="Adobe Gothic Std B" w:hAnsi="Bradley Hand ITC"/>
          <w:b/>
          <w:sz w:val="30"/>
          <w:szCs w:val="30"/>
        </w:rPr>
        <w:t xml:space="preserve">W:  </w:t>
      </w:r>
      <w:r w:rsidRPr="007613B8">
        <w:rPr>
          <w:rFonts w:ascii="Bradley Hand ITC" w:eastAsia="Adobe Gothic Std B" w:hAnsi="Bradley Hand ITC"/>
          <w:b/>
          <w:sz w:val="30"/>
          <w:szCs w:val="30"/>
        </w:rPr>
        <w:tab/>
        <w:t>Behold, she is ourselves.</w:t>
      </w:r>
    </w:p>
    <w:sectPr w:rsidR="00756EB3" w:rsidRPr="007613B8" w:rsidSect="00756EB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B3"/>
    <w:rsid w:val="005A0431"/>
    <w:rsid w:val="00756EB3"/>
    <w:rsid w:val="0076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74C2"/>
  <w15:chartTrackingRefBased/>
  <w15:docId w15:val="{4983CCE6-6D1A-46F2-B766-368BF9D3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Willsey</dc:creator>
  <cp:keywords/>
  <dc:description/>
  <cp:lastModifiedBy>Deborah Willsey</cp:lastModifiedBy>
  <cp:revision>1</cp:revision>
  <dcterms:created xsi:type="dcterms:W3CDTF">2017-06-13T21:40:00Z</dcterms:created>
  <dcterms:modified xsi:type="dcterms:W3CDTF">2017-06-13T22:00:00Z</dcterms:modified>
</cp:coreProperties>
</file>